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2A54" w14:textId="5A75536F" w:rsidR="00F364E5" w:rsidRPr="007C23DD" w:rsidRDefault="001177E4">
      <w:pPr>
        <w:rPr>
          <w:bdr w:val="single" w:sz="4" w:space="0" w:color="auto"/>
        </w:rPr>
      </w:pPr>
      <w:r w:rsidRPr="007C23DD">
        <w:rPr>
          <w:rFonts w:hint="eastAsia"/>
          <w:bdr w:val="single" w:sz="4" w:space="0" w:color="auto"/>
        </w:rPr>
        <w:t>別紙２</w:t>
      </w:r>
    </w:p>
    <w:p w14:paraId="6642F7AE" w14:textId="3BA3F3EE" w:rsidR="001177E4" w:rsidRDefault="001177E4">
      <w:r>
        <w:rPr>
          <w:rFonts w:hint="eastAsia"/>
        </w:rPr>
        <w:t xml:space="preserve">　日本のひなた宮崎国スポ川南町</w:t>
      </w:r>
      <w:r w:rsidR="003122FF">
        <w:rPr>
          <w:rFonts w:hint="eastAsia"/>
        </w:rPr>
        <w:t>軟式野球</w:t>
      </w:r>
      <w:r>
        <w:rPr>
          <w:rFonts w:hint="eastAsia"/>
        </w:rPr>
        <w:t>競技会場等設計業務公募型プロポーザル審査基準</w:t>
      </w:r>
    </w:p>
    <w:tbl>
      <w:tblPr>
        <w:tblStyle w:val="aa"/>
        <w:tblW w:w="0" w:type="auto"/>
        <w:tblLook w:val="04A0" w:firstRow="1" w:lastRow="0" w:firstColumn="1" w:lastColumn="0" w:noHBand="0" w:noVBand="1"/>
      </w:tblPr>
      <w:tblGrid>
        <w:gridCol w:w="1696"/>
        <w:gridCol w:w="6096"/>
        <w:gridCol w:w="1944"/>
      </w:tblGrid>
      <w:tr w:rsidR="001177E4" w14:paraId="3AE69217" w14:textId="77777777" w:rsidTr="004D201E">
        <w:tc>
          <w:tcPr>
            <w:tcW w:w="1696" w:type="dxa"/>
            <w:vAlign w:val="center"/>
          </w:tcPr>
          <w:p w14:paraId="1FFA01C2" w14:textId="05398642" w:rsidR="001177E4" w:rsidRDefault="001177E4" w:rsidP="007C23DD">
            <w:pPr>
              <w:jc w:val="center"/>
            </w:pPr>
            <w:r>
              <w:rPr>
                <w:rFonts w:hint="eastAsia"/>
              </w:rPr>
              <w:t>評価項目</w:t>
            </w:r>
          </w:p>
        </w:tc>
        <w:tc>
          <w:tcPr>
            <w:tcW w:w="6096" w:type="dxa"/>
            <w:vAlign w:val="center"/>
          </w:tcPr>
          <w:p w14:paraId="55223921" w14:textId="4003300E" w:rsidR="001177E4" w:rsidRDefault="001177E4" w:rsidP="007C23DD">
            <w:pPr>
              <w:jc w:val="center"/>
            </w:pPr>
            <w:r>
              <w:rPr>
                <w:rFonts w:hint="eastAsia"/>
              </w:rPr>
              <w:t>評価事項</w:t>
            </w:r>
          </w:p>
        </w:tc>
        <w:tc>
          <w:tcPr>
            <w:tcW w:w="1944" w:type="dxa"/>
            <w:vAlign w:val="center"/>
          </w:tcPr>
          <w:p w14:paraId="1CF69609" w14:textId="5FCD4104" w:rsidR="001177E4" w:rsidRDefault="001177E4" w:rsidP="007C23DD">
            <w:pPr>
              <w:jc w:val="center"/>
            </w:pPr>
            <w:r>
              <w:rPr>
                <w:rFonts w:hint="eastAsia"/>
              </w:rPr>
              <w:t>審査方法</w:t>
            </w:r>
          </w:p>
        </w:tc>
      </w:tr>
      <w:tr w:rsidR="001177E4" w14:paraId="2150DFCC" w14:textId="77777777" w:rsidTr="004D201E">
        <w:tc>
          <w:tcPr>
            <w:tcW w:w="1696" w:type="dxa"/>
            <w:vAlign w:val="center"/>
          </w:tcPr>
          <w:p w14:paraId="3A7F4663" w14:textId="643359CD" w:rsidR="001177E4" w:rsidRDefault="001177E4" w:rsidP="005B252C">
            <w:pPr>
              <w:jc w:val="both"/>
            </w:pPr>
            <w:r>
              <w:rPr>
                <w:rFonts w:hint="eastAsia"/>
              </w:rPr>
              <w:t>会場設計及び設営業務実績</w:t>
            </w:r>
          </w:p>
        </w:tc>
        <w:tc>
          <w:tcPr>
            <w:tcW w:w="6096" w:type="dxa"/>
            <w:vAlign w:val="center"/>
          </w:tcPr>
          <w:p w14:paraId="61AE79E4" w14:textId="77777777" w:rsidR="001177E4" w:rsidRDefault="001177E4" w:rsidP="005B252C">
            <w:pPr>
              <w:jc w:val="both"/>
            </w:pPr>
            <w:r>
              <w:rPr>
                <w:rFonts w:hint="eastAsia"/>
              </w:rPr>
              <w:t>・国体（国スポ）等に係る会場設計及び設営業務の実績を豊富に有しているか。</w:t>
            </w:r>
          </w:p>
          <w:p w14:paraId="3FBC0920" w14:textId="4AE1DF93" w:rsidR="001177E4" w:rsidRDefault="001177E4" w:rsidP="005B252C">
            <w:pPr>
              <w:jc w:val="both"/>
            </w:pPr>
            <w:r>
              <w:rPr>
                <w:rFonts w:hint="eastAsia"/>
              </w:rPr>
              <w:t>（令和元年度～令和６年度）</w:t>
            </w:r>
          </w:p>
        </w:tc>
        <w:tc>
          <w:tcPr>
            <w:tcW w:w="1944" w:type="dxa"/>
            <w:vMerge w:val="restart"/>
            <w:vAlign w:val="center"/>
          </w:tcPr>
          <w:p w14:paraId="2BB6DD34" w14:textId="7DE929F8" w:rsidR="001177E4" w:rsidRDefault="001177E4" w:rsidP="003122FF">
            <w:pPr>
              <w:jc w:val="center"/>
            </w:pPr>
            <w:r>
              <w:rPr>
                <w:rFonts w:hint="eastAsia"/>
              </w:rPr>
              <w:t>書類審査</w:t>
            </w:r>
          </w:p>
        </w:tc>
      </w:tr>
      <w:tr w:rsidR="001177E4" w14:paraId="2F1026BC" w14:textId="77777777" w:rsidTr="004D201E">
        <w:tc>
          <w:tcPr>
            <w:tcW w:w="1696" w:type="dxa"/>
            <w:vAlign w:val="center"/>
          </w:tcPr>
          <w:p w14:paraId="36A648A9" w14:textId="05EB05CB" w:rsidR="001177E4" w:rsidRDefault="001177E4" w:rsidP="005B252C">
            <w:pPr>
              <w:jc w:val="both"/>
            </w:pPr>
            <w:r>
              <w:rPr>
                <w:rFonts w:hint="eastAsia"/>
              </w:rPr>
              <w:t>配置予定技術者の実績</w:t>
            </w:r>
          </w:p>
        </w:tc>
        <w:tc>
          <w:tcPr>
            <w:tcW w:w="6096" w:type="dxa"/>
            <w:vAlign w:val="center"/>
          </w:tcPr>
          <w:p w14:paraId="243E5409" w14:textId="5A9EC789" w:rsidR="001177E4" w:rsidRDefault="001177E4" w:rsidP="005B252C">
            <w:pPr>
              <w:jc w:val="both"/>
            </w:pPr>
            <w:r>
              <w:rPr>
                <w:rFonts w:hint="eastAsia"/>
              </w:rPr>
              <w:t>・配置予定技術者が国体（国スポ）に係る会場設計又は設計業務の実績を豊富に有しているか。</w:t>
            </w:r>
          </w:p>
        </w:tc>
        <w:tc>
          <w:tcPr>
            <w:tcW w:w="1944" w:type="dxa"/>
            <w:vMerge/>
          </w:tcPr>
          <w:p w14:paraId="062AB28B" w14:textId="77777777" w:rsidR="001177E4" w:rsidRDefault="001177E4"/>
        </w:tc>
      </w:tr>
      <w:tr w:rsidR="005B252C" w14:paraId="69350D03" w14:textId="77777777" w:rsidTr="004D201E">
        <w:tc>
          <w:tcPr>
            <w:tcW w:w="1696" w:type="dxa"/>
            <w:vAlign w:val="center"/>
          </w:tcPr>
          <w:p w14:paraId="568253DA" w14:textId="5353BA61" w:rsidR="005B252C" w:rsidRDefault="005B252C" w:rsidP="005B252C">
            <w:pPr>
              <w:jc w:val="both"/>
            </w:pPr>
            <w:r>
              <w:rPr>
                <w:rFonts w:hint="eastAsia"/>
              </w:rPr>
              <w:t>基本方針</w:t>
            </w:r>
          </w:p>
        </w:tc>
        <w:tc>
          <w:tcPr>
            <w:tcW w:w="6096" w:type="dxa"/>
            <w:vAlign w:val="center"/>
          </w:tcPr>
          <w:p w14:paraId="3795DFB1" w14:textId="77777777" w:rsidR="005B252C" w:rsidRDefault="005B252C" w:rsidP="005B252C">
            <w:pPr>
              <w:jc w:val="both"/>
            </w:pPr>
            <w:r>
              <w:rPr>
                <w:rFonts w:hint="eastAsia"/>
              </w:rPr>
              <w:t>・国体（国スポ）の特性を十分理解しているか。</w:t>
            </w:r>
          </w:p>
          <w:p w14:paraId="7B6D8F33" w14:textId="77777777" w:rsidR="005B252C" w:rsidRDefault="005B252C" w:rsidP="005B252C">
            <w:pPr>
              <w:jc w:val="both"/>
            </w:pPr>
            <w:r>
              <w:rPr>
                <w:rFonts w:hint="eastAsia"/>
              </w:rPr>
              <w:t>・国体（国スポ）等への意気込み・意欲は感じられるか。</w:t>
            </w:r>
          </w:p>
          <w:p w14:paraId="5E6B0980" w14:textId="77777777" w:rsidR="005B252C" w:rsidRDefault="005B252C" w:rsidP="005B252C">
            <w:pPr>
              <w:jc w:val="both"/>
            </w:pPr>
            <w:r>
              <w:rPr>
                <w:rFonts w:hint="eastAsia"/>
              </w:rPr>
              <w:t>・当該競技を理解しているか。</w:t>
            </w:r>
          </w:p>
          <w:p w14:paraId="60D7C1E9" w14:textId="7121C722" w:rsidR="005B252C" w:rsidRDefault="005B252C" w:rsidP="005B252C">
            <w:pPr>
              <w:jc w:val="both"/>
            </w:pPr>
            <w:r>
              <w:rPr>
                <w:rFonts w:hint="eastAsia"/>
              </w:rPr>
              <w:t>・SDGsの理念を基に設計をしているか。</w:t>
            </w:r>
          </w:p>
        </w:tc>
        <w:tc>
          <w:tcPr>
            <w:tcW w:w="1944" w:type="dxa"/>
            <w:vMerge w:val="restart"/>
            <w:vAlign w:val="center"/>
          </w:tcPr>
          <w:p w14:paraId="5037012D" w14:textId="63B349B5" w:rsidR="005B252C" w:rsidRDefault="005B252C" w:rsidP="005B252C">
            <w:pPr>
              <w:jc w:val="both"/>
            </w:pPr>
            <w:r>
              <w:rPr>
                <w:rFonts w:hint="eastAsia"/>
              </w:rPr>
              <w:t>プレゼンテーション審査</w:t>
            </w:r>
          </w:p>
        </w:tc>
      </w:tr>
      <w:tr w:rsidR="005B252C" w14:paraId="112C3AA1" w14:textId="77777777" w:rsidTr="004D201E">
        <w:tc>
          <w:tcPr>
            <w:tcW w:w="1696" w:type="dxa"/>
            <w:vAlign w:val="center"/>
          </w:tcPr>
          <w:p w14:paraId="33C790ED" w14:textId="527C6BD9" w:rsidR="005B252C" w:rsidRDefault="005B252C" w:rsidP="005B252C">
            <w:pPr>
              <w:jc w:val="both"/>
            </w:pPr>
            <w:r>
              <w:rPr>
                <w:rFonts w:hint="eastAsia"/>
              </w:rPr>
              <w:t>業務スケジュール</w:t>
            </w:r>
          </w:p>
        </w:tc>
        <w:tc>
          <w:tcPr>
            <w:tcW w:w="6096" w:type="dxa"/>
            <w:vAlign w:val="center"/>
          </w:tcPr>
          <w:p w14:paraId="0A0F90F1" w14:textId="6BA445DB" w:rsidR="005B252C" w:rsidRDefault="005B252C" w:rsidP="005B252C">
            <w:pPr>
              <w:jc w:val="both"/>
            </w:pPr>
            <w:r>
              <w:rPr>
                <w:rFonts w:hint="eastAsia"/>
              </w:rPr>
              <w:t>・会場設計の効率的なスケジュールとなっているか。</w:t>
            </w:r>
          </w:p>
        </w:tc>
        <w:tc>
          <w:tcPr>
            <w:tcW w:w="1944" w:type="dxa"/>
            <w:vMerge/>
          </w:tcPr>
          <w:p w14:paraId="123833E9" w14:textId="77777777" w:rsidR="005B252C" w:rsidRDefault="005B252C"/>
        </w:tc>
      </w:tr>
      <w:tr w:rsidR="005B252C" w14:paraId="7BE81882" w14:textId="77777777" w:rsidTr="004D201E">
        <w:tc>
          <w:tcPr>
            <w:tcW w:w="1696" w:type="dxa"/>
            <w:vAlign w:val="center"/>
          </w:tcPr>
          <w:p w14:paraId="7E67A843" w14:textId="43E9E67E" w:rsidR="005B252C" w:rsidRDefault="005B252C" w:rsidP="005B252C">
            <w:pPr>
              <w:jc w:val="both"/>
            </w:pPr>
            <w:r>
              <w:rPr>
                <w:rFonts w:hint="eastAsia"/>
              </w:rPr>
              <w:t>業務の取り組み方</w:t>
            </w:r>
          </w:p>
        </w:tc>
        <w:tc>
          <w:tcPr>
            <w:tcW w:w="6096" w:type="dxa"/>
            <w:vAlign w:val="center"/>
          </w:tcPr>
          <w:p w14:paraId="3973E7A4" w14:textId="77777777" w:rsidR="005B252C" w:rsidRDefault="005B252C" w:rsidP="005B252C">
            <w:pPr>
              <w:jc w:val="both"/>
            </w:pPr>
            <w:r>
              <w:rPr>
                <w:rFonts w:hint="eastAsia"/>
              </w:rPr>
              <w:t>・現地の確認方法、回数等は提案されているか。</w:t>
            </w:r>
          </w:p>
          <w:p w14:paraId="1514BFB7" w14:textId="77777777" w:rsidR="005B252C" w:rsidRDefault="005B252C" w:rsidP="005B252C">
            <w:pPr>
              <w:jc w:val="both"/>
            </w:pPr>
            <w:r>
              <w:rPr>
                <w:rFonts w:hint="eastAsia"/>
              </w:rPr>
              <w:t>・実行委員会及び競技団体、関係機関との緊密な連携が確保できる提案になっているか。</w:t>
            </w:r>
          </w:p>
          <w:p w14:paraId="69AF1F21" w14:textId="5329A0E0" w:rsidR="005B252C" w:rsidRDefault="005B252C" w:rsidP="005B252C">
            <w:pPr>
              <w:jc w:val="both"/>
            </w:pPr>
            <w:r>
              <w:rPr>
                <w:rFonts w:hint="eastAsia"/>
              </w:rPr>
              <w:t>・建築主事や消防等関係機関との協議方法は適切か。</w:t>
            </w:r>
          </w:p>
        </w:tc>
        <w:tc>
          <w:tcPr>
            <w:tcW w:w="1944" w:type="dxa"/>
            <w:vMerge/>
          </w:tcPr>
          <w:p w14:paraId="7E4A1A83" w14:textId="77777777" w:rsidR="005B252C" w:rsidRDefault="005B252C"/>
        </w:tc>
      </w:tr>
      <w:tr w:rsidR="005B252C" w14:paraId="77C0CABF" w14:textId="77777777" w:rsidTr="004D201E">
        <w:tc>
          <w:tcPr>
            <w:tcW w:w="1696" w:type="dxa"/>
            <w:vAlign w:val="center"/>
          </w:tcPr>
          <w:p w14:paraId="3B3503F8" w14:textId="65F5D244" w:rsidR="005B252C" w:rsidRDefault="005B252C" w:rsidP="005B252C">
            <w:pPr>
              <w:jc w:val="both"/>
            </w:pPr>
            <w:r w:rsidRPr="00570D71">
              <w:t>業務実施体制</w:t>
            </w:r>
          </w:p>
        </w:tc>
        <w:tc>
          <w:tcPr>
            <w:tcW w:w="6096" w:type="dxa"/>
            <w:vAlign w:val="center"/>
          </w:tcPr>
          <w:p w14:paraId="6C23FAD4" w14:textId="77777777" w:rsidR="005B252C" w:rsidRDefault="005B252C" w:rsidP="005B252C">
            <w:pPr>
              <w:jc w:val="both"/>
            </w:pPr>
            <w:r w:rsidRPr="00570D71">
              <w:t xml:space="preserve">・配置予定技術者は十分確保されているか。 </w:t>
            </w:r>
          </w:p>
          <w:p w14:paraId="1AEFAD8B" w14:textId="77777777" w:rsidR="005B252C" w:rsidRDefault="005B252C" w:rsidP="005B252C">
            <w:pPr>
              <w:jc w:val="both"/>
            </w:pPr>
            <w:r w:rsidRPr="00570D71">
              <w:t xml:space="preserve">・サポート体制は十分か。 </w:t>
            </w:r>
          </w:p>
          <w:p w14:paraId="7BE61F93" w14:textId="3B5A86BC" w:rsidR="005B252C" w:rsidRDefault="005B252C" w:rsidP="005B252C">
            <w:pPr>
              <w:jc w:val="both"/>
            </w:pPr>
            <w:r w:rsidRPr="00570D71">
              <w:t>・配置予定技術者の専任、兼務の状況は適正か。</w:t>
            </w:r>
          </w:p>
        </w:tc>
        <w:tc>
          <w:tcPr>
            <w:tcW w:w="1944" w:type="dxa"/>
            <w:vMerge/>
          </w:tcPr>
          <w:p w14:paraId="46564C7A" w14:textId="77777777" w:rsidR="005B252C" w:rsidRDefault="005B252C"/>
        </w:tc>
      </w:tr>
      <w:tr w:rsidR="005B252C" w14:paraId="139A316C" w14:textId="77777777" w:rsidTr="004D201E">
        <w:tc>
          <w:tcPr>
            <w:tcW w:w="1696" w:type="dxa"/>
            <w:vAlign w:val="center"/>
          </w:tcPr>
          <w:p w14:paraId="7DB7BD95" w14:textId="328E63A9" w:rsidR="005B252C" w:rsidRPr="00570D71" w:rsidRDefault="005B252C" w:rsidP="005B252C">
            <w:pPr>
              <w:jc w:val="both"/>
            </w:pPr>
            <w:r w:rsidRPr="00570D71">
              <w:t>会場配置計画及び動線・ゾー イング計画</w:t>
            </w:r>
          </w:p>
        </w:tc>
        <w:tc>
          <w:tcPr>
            <w:tcW w:w="6096" w:type="dxa"/>
            <w:vAlign w:val="center"/>
          </w:tcPr>
          <w:p w14:paraId="20EF6CFA" w14:textId="77777777" w:rsidR="005B252C" w:rsidRDefault="005B252C" w:rsidP="005B252C">
            <w:pPr>
              <w:jc w:val="both"/>
            </w:pPr>
            <w:r w:rsidRPr="00570D71">
              <w:t xml:space="preserve">・競技会場の特性を正確に理解しているか。 </w:t>
            </w:r>
          </w:p>
          <w:p w14:paraId="26194BAC" w14:textId="77777777" w:rsidR="005B252C" w:rsidRDefault="005B252C" w:rsidP="005B252C">
            <w:pPr>
              <w:jc w:val="both"/>
            </w:pPr>
            <w:r w:rsidRPr="00570D71">
              <w:t xml:space="preserve">・過去の国体等の検証、検証事項が反映されているか。 </w:t>
            </w:r>
          </w:p>
          <w:p w14:paraId="3DF15246" w14:textId="77777777" w:rsidR="005B252C" w:rsidRDefault="005B252C" w:rsidP="005B252C">
            <w:pPr>
              <w:jc w:val="both"/>
            </w:pPr>
            <w:r w:rsidRPr="00570D71">
              <w:t xml:space="preserve">・安全対策について配慮されているか。 </w:t>
            </w:r>
          </w:p>
          <w:p w14:paraId="0CF0FAA3" w14:textId="3378D788" w:rsidR="005B252C" w:rsidRPr="00570D71" w:rsidRDefault="005B252C" w:rsidP="005B252C">
            <w:pPr>
              <w:jc w:val="both"/>
            </w:pPr>
            <w:r w:rsidRPr="00570D71">
              <w:t>・会場設営に要する経費削減が図られているか。</w:t>
            </w:r>
          </w:p>
        </w:tc>
        <w:tc>
          <w:tcPr>
            <w:tcW w:w="1944" w:type="dxa"/>
            <w:vMerge/>
          </w:tcPr>
          <w:p w14:paraId="13CBFC49" w14:textId="77777777" w:rsidR="005B252C" w:rsidRDefault="005B252C"/>
        </w:tc>
      </w:tr>
      <w:tr w:rsidR="004D201E" w14:paraId="5A0F339A" w14:textId="77777777" w:rsidTr="004D201E">
        <w:tc>
          <w:tcPr>
            <w:tcW w:w="1696" w:type="dxa"/>
            <w:vAlign w:val="center"/>
          </w:tcPr>
          <w:p w14:paraId="448947B3" w14:textId="77777777" w:rsidR="004D201E" w:rsidRDefault="004D201E" w:rsidP="005B252C">
            <w:pPr>
              <w:jc w:val="both"/>
            </w:pPr>
            <w:r w:rsidRPr="00570D71">
              <w:t>その他</w:t>
            </w:r>
            <w:r>
              <w:rPr>
                <w:rFonts w:hint="eastAsia"/>
              </w:rPr>
              <w:t xml:space="preserve">　</w:t>
            </w:r>
          </w:p>
          <w:p w14:paraId="601C9718" w14:textId="61908846" w:rsidR="004D201E" w:rsidRPr="00570D71" w:rsidRDefault="004D201E" w:rsidP="005B252C">
            <w:pPr>
              <w:jc w:val="both"/>
            </w:pPr>
            <w:r w:rsidRPr="00570D71">
              <w:t>自由提案</w:t>
            </w:r>
          </w:p>
        </w:tc>
        <w:tc>
          <w:tcPr>
            <w:tcW w:w="6096" w:type="dxa"/>
            <w:vAlign w:val="center"/>
          </w:tcPr>
          <w:p w14:paraId="33A0263C" w14:textId="77777777" w:rsidR="004D201E" w:rsidRDefault="004D201E" w:rsidP="005B252C">
            <w:pPr>
              <w:jc w:val="both"/>
            </w:pPr>
            <w:r w:rsidRPr="00570D71">
              <w:t xml:space="preserve">・過去の国体等で培ったノウハウ等を活かした提案がなされているか。 </w:t>
            </w:r>
          </w:p>
          <w:p w14:paraId="21E79F58" w14:textId="77777777" w:rsidR="004D201E" w:rsidRDefault="004D201E" w:rsidP="005B252C">
            <w:pPr>
              <w:jc w:val="both"/>
            </w:pPr>
            <w:r w:rsidRPr="00570D71">
              <w:t xml:space="preserve">・前例にとらわれない新しいスポーツ大会運営のアイデアがなされているか。 </w:t>
            </w:r>
          </w:p>
          <w:p w14:paraId="43DD6A08" w14:textId="4DD8C640" w:rsidR="004D201E" w:rsidRPr="00570D71" w:rsidRDefault="004D201E" w:rsidP="005B252C">
            <w:pPr>
              <w:jc w:val="both"/>
            </w:pPr>
            <w:r w:rsidRPr="00570D71">
              <w:t>・アピールポイントや想定される事項、対応策等が記載されているか。</w:t>
            </w:r>
          </w:p>
        </w:tc>
        <w:tc>
          <w:tcPr>
            <w:tcW w:w="1944" w:type="dxa"/>
            <w:vMerge/>
          </w:tcPr>
          <w:p w14:paraId="2039877B" w14:textId="77777777" w:rsidR="004D201E" w:rsidRDefault="004D201E"/>
        </w:tc>
      </w:tr>
      <w:tr w:rsidR="004D201E" w14:paraId="78AB14B8" w14:textId="77777777" w:rsidTr="004D201E">
        <w:tc>
          <w:tcPr>
            <w:tcW w:w="1696" w:type="dxa"/>
            <w:vAlign w:val="center"/>
          </w:tcPr>
          <w:p w14:paraId="1F7D996E" w14:textId="2CA1FD02" w:rsidR="004D201E" w:rsidRPr="00570D71" w:rsidRDefault="004D201E" w:rsidP="005B252C">
            <w:pPr>
              <w:jc w:val="both"/>
            </w:pPr>
            <w:r w:rsidRPr="00570D71">
              <w:t xml:space="preserve">見積額 </w:t>
            </w:r>
          </w:p>
        </w:tc>
        <w:tc>
          <w:tcPr>
            <w:tcW w:w="6096" w:type="dxa"/>
            <w:vAlign w:val="center"/>
          </w:tcPr>
          <w:p w14:paraId="3073C9FC" w14:textId="454464DA" w:rsidR="004D201E" w:rsidRPr="00570D71" w:rsidRDefault="004D201E" w:rsidP="005B252C">
            <w:pPr>
              <w:jc w:val="both"/>
            </w:pPr>
            <w:r w:rsidRPr="00570D71">
              <w:t>・提案限度額の範囲内であるか。</w:t>
            </w:r>
          </w:p>
        </w:tc>
        <w:tc>
          <w:tcPr>
            <w:tcW w:w="1944" w:type="dxa"/>
            <w:vAlign w:val="center"/>
          </w:tcPr>
          <w:p w14:paraId="651884CA" w14:textId="7831C651" w:rsidR="004D201E" w:rsidRDefault="004D201E" w:rsidP="004D201E">
            <w:pPr>
              <w:jc w:val="center"/>
            </w:pPr>
            <w:r>
              <w:rPr>
                <w:rFonts w:hint="eastAsia"/>
              </w:rPr>
              <w:t>書類審査</w:t>
            </w:r>
          </w:p>
        </w:tc>
      </w:tr>
    </w:tbl>
    <w:p w14:paraId="136C8CAF" w14:textId="77777777" w:rsidR="001177E4" w:rsidRDefault="001177E4"/>
    <w:sectPr w:rsidR="001177E4" w:rsidSect="001177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82282" w14:textId="77777777" w:rsidR="007C23DD" w:rsidRDefault="007C23DD" w:rsidP="007C23DD">
      <w:pPr>
        <w:spacing w:line="240" w:lineRule="auto"/>
      </w:pPr>
      <w:r>
        <w:separator/>
      </w:r>
    </w:p>
  </w:endnote>
  <w:endnote w:type="continuationSeparator" w:id="0">
    <w:p w14:paraId="41A69295" w14:textId="77777777" w:rsidR="007C23DD" w:rsidRDefault="007C23DD" w:rsidP="007C2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BD1D8" w14:textId="77777777" w:rsidR="007C23DD" w:rsidRDefault="007C23DD" w:rsidP="007C23DD">
      <w:pPr>
        <w:spacing w:line="240" w:lineRule="auto"/>
      </w:pPr>
      <w:r>
        <w:separator/>
      </w:r>
    </w:p>
  </w:footnote>
  <w:footnote w:type="continuationSeparator" w:id="0">
    <w:p w14:paraId="61F358A7" w14:textId="77777777" w:rsidR="007C23DD" w:rsidRDefault="007C23DD" w:rsidP="007C23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E4"/>
    <w:rsid w:val="001177E4"/>
    <w:rsid w:val="0015333C"/>
    <w:rsid w:val="003122FF"/>
    <w:rsid w:val="00401076"/>
    <w:rsid w:val="00496D8C"/>
    <w:rsid w:val="004D201E"/>
    <w:rsid w:val="00565905"/>
    <w:rsid w:val="00570D71"/>
    <w:rsid w:val="005961C9"/>
    <w:rsid w:val="005B252C"/>
    <w:rsid w:val="006344E9"/>
    <w:rsid w:val="007C23DD"/>
    <w:rsid w:val="007D0EDB"/>
    <w:rsid w:val="00B94E17"/>
    <w:rsid w:val="00C85AF5"/>
    <w:rsid w:val="00E23105"/>
    <w:rsid w:val="00EE5233"/>
    <w:rsid w:val="00F3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9BABC9"/>
  <w15:chartTrackingRefBased/>
  <w15:docId w15:val="{E6004727-6544-47DF-8F30-C7D4202D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77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77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77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77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77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77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77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77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77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77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77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77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77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77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77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77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77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77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7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7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7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7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7E4"/>
    <w:pPr>
      <w:spacing w:before="160" w:after="160"/>
      <w:jc w:val="center"/>
    </w:pPr>
    <w:rPr>
      <w:i/>
      <w:iCs/>
      <w:color w:val="404040" w:themeColor="text1" w:themeTint="BF"/>
    </w:rPr>
  </w:style>
  <w:style w:type="character" w:customStyle="1" w:styleId="a8">
    <w:name w:val="引用文 (文字)"/>
    <w:basedOn w:val="a0"/>
    <w:link w:val="a7"/>
    <w:uiPriority w:val="29"/>
    <w:rsid w:val="001177E4"/>
    <w:rPr>
      <w:i/>
      <w:iCs/>
      <w:color w:val="404040" w:themeColor="text1" w:themeTint="BF"/>
    </w:rPr>
  </w:style>
  <w:style w:type="paragraph" w:styleId="a9">
    <w:name w:val="List Paragraph"/>
    <w:basedOn w:val="a"/>
    <w:uiPriority w:val="34"/>
    <w:qFormat/>
    <w:rsid w:val="001177E4"/>
    <w:pPr>
      <w:ind w:left="720"/>
      <w:contextualSpacing/>
    </w:pPr>
  </w:style>
  <w:style w:type="character" w:styleId="21">
    <w:name w:val="Intense Emphasis"/>
    <w:basedOn w:val="a0"/>
    <w:uiPriority w:val="21"/>
    <w:qFormat/>
    <w:rsid w:val="001177E4"/>
    <w:rPr>
      <w:i/>
      <w:iCs/>
      <w:color w:val="0F4761" w:themeColor="accent1" w:themeShade="BF"/>
    </w:rPr>
  </w:style>
  <w:style w:type="paragraph" w:styleId="22">
    <w:name w:val="Intense Quote"/>
    <w:basedOn w:val="a"/>
    <w:next w:val="a"/>
    <w:link w:val="23"/>
    <w:uiPriority w:val="30"/>
    <w:qFormat/>
    <w:rsid w:val="00117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77E4"/>
    <w:rPr>
      <w:i/>
      <w:iCs/>
      <w:color w:val="0F4761" w:themeColor="accent1" w:themeShade="BF"/>
    </w:rPr>
  </w:style>
  <w:style w:type="character" w:styleId="24">
    <w:name w:val="Intense Reference"/>
    <w:basedOn w:val="a0"/>
    <w:uiPriority w:val="32"/>
    <w:qFormat/>
    <w:rsid w:val="001177E4"/>
    <w:rPr>
      <w:b/>
      <w:bCs/>
      <w:smallCaps/>
      <w:color w:val="0F4761" w:themeColor="accent1" w:themeShade="BF"/>
      <w:spacing w:val="5"/>
    </w:rPr>
  </w:style>
  <w:style w:type="table" w:styleId="aa">
    <w:name w:val="Table Grid"/>
    <w:basedOn w:val="a1"/>
    <w:uiPriority w:val="39"/>
    <w:rsid w:val="0011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C23DD"/>
    <w:pPr>
      <w:tabs>
        <w:tab w:val="center" w:pos="4252"/>
        <w:tab w:val="right" w:pos="8504"/>
      </w:tabs>
      <w:snapToGrid w:val="0"/>
    </w:pPr>
  </w:style>
  <w:style w:type="character" w:customStyle="1" w:styleId="ac">
    <w:name w:val="ヘッダー (文字)"/>
    <w:basedOn w:val="a0"/>
    <w:link w:val="ab"/>
    <w:uiPriority w:val="99"/>
    <w:rsid w:val="007C23DD"/>
  </w:style>
  <w:style w:type="paragraph" w:styleId="ad">
    <w:name w:val="footer"/>
    <w:basedOn w:val="a"/>
    <w:link w:val="ae"/>
    <w:uiPriority w:val="99"/>
    <w:unhideWhenUsed/>
    <w:rsid w:val="007C23DD"/>
    <w:pPr>
      <w:tabs>
        <w:tab w:val="center" w:pos="4252"/>
        <w:tab w:val="right" w:pos="8504"/>
      </w:tabs>
      <w:snapToGrid w:val="0"/>
    </w:pPr>
  </w:style>
  <w:style w:type="character" w:customStyle="1" w:styleId="ae">
    <w:name w:val="フッター (文字)"/>
    <w:basedOn w:val="a0"/>
    <w:link w:val="ad"/>
    <w:uiPriority w:val="99"/>
    <w:rsid w:val="007C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翼</dc:creator>
  <cp:keywords/>
  <dc:description/>
  <cp:lastModifiedBy>小泉 翼</cp:lastModifiedBy>
  <cp:revision>5</cp:revision>
  <cp:lastPrinted>2025-07-23T02:18:00Z</cp:lastPrinted>
  <dcterms:created xsi:type="dcterms:W3CDTF">2025-06-17T06:11:00Z</dcterms:created>
  <dcterms:modified xsi:type="dcterms:W3CDTF">2025-07-23T02:18:00Z</dcterms:modified>
</cp:coreProperties>
</file>